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F8" w:rsidRPr="008D1431" w:rsidRDefault="004556F8" w:rsidP="008D1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BCF" w:rsidRPr="008D1431" w:rsidRDefault="005F7BCF" w:rsidP="008D1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431" w:rsidRPr="00DF2534" w:rsidRDefault="008D1431" w:rsidP="008D1431">
      <w:pPr>
        <w:spacing w:before="56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İŞ</w:t>
      </w:r>
      <w:r w:rsidRPr="008D14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HİJYENİ</w:t>
      </w:r>
      <w:r w:rsidRPr="008D14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ÖLÇÜM, TEST VE ANALİZİ</w:t>
      </w:r>
      <w:r w:rsidRPr="008D14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YAPAN LABORATUVARLAR</w:t>
      </w:r>
    </w:p>
    <w:p w:rsidR="008D1431" w:rsidRPr="00DF2534" w:rsidRDefault="008D1431" w:rsidP="008D1431">
      <w:pPr>
        <w:spacing w:before="100" w:beforeAutospacing="1" w:after="17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HAKKINDA YÖNETMELİK</w:t>
      </w:r>
    </w:p>
    <w:p w:rsidR="008D1431" w:rsidRPr="008D1431" w:rsidRDefault="008D1431" w:rsidP="008D1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D14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Yayımlandığı Resmi Gazete Tarihi/Sayısı: 20.08.2013/28741   </w:t>
      </w:r>
      <w:hyperlink r:id="rId6" w:history="1">
        <w:r w:rsidRPr="008D1431">
          <w:rPr>
            <w:rStyle w:val="Kpr"/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www.bilgit.com</w:t>
        </w:r>
      </w:hyperlink>
    </w:p>
    <w:p w:rsidR="008D1431" w:rsidRPr="00DF2534" w:rsidRDefault="008D1431" w:rsidP="008D1431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BİRİNCİ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Amaç, Kapsam, Dayanak ve Tanımlar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Yönetmeliğin amacı;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güvenliği mevzuatı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ortamındaki kişisel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maruziyetlere</w:t>
      </w:r>
      <w:proofErr w:type="spell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ortamına yönelik fiziksel, kimyasal ve biyolojik etkenlerle ilgili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analizleri yapacak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veya kamuya ait kurum ve kuruluş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laboratuvarlarının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yetkilendirilmesine ilişkin usul ve esasları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düzenlemektir.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Kapsam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Yönetmelik,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20/6/2012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 ve 6331 sayılı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Güvenliği Kanunu kapsamında yer alan işyerleri ile bu işyerlerinde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ölçüm, test ve analizleri yapacak kişi ve </w:t>
      </w:r>
      <w:proofErr w:type="gramStart"/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kuruluşları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kapsar.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 Aşağıda belirtilen faaliyet ve kuruluşlar hakkında bu Yönetmeliğin yetkilendirme hükümleri uygulanmaz: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a) Kendi işyeri ve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çalışanlarına yönelik iç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kontrol amacıyla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analizi yapan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laboratuvarlarda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Güvenliği Enstitüsü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Müdürlüğü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laboratuvarlarında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(3) Bu Yönetmelik Türkiye Atom Enerjisi Kurumunun kendi mevzuatı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çerçevesinde gerçekleştirdiği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 faaliyetlerini kapsamaz.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(4)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Çalışanlardan alınan biyolojik numuneler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 yapılan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analizleri ve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çalışanın sağlık durumunu belirlemek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 yapılan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analizler bu Yönetmelik kapsamının dışındadır.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Dayanak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3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Yönetmelik,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20/6/2012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 ve 6331 sayılı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Güvenliği Kanununun 10, 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30 ve 31 inci maddeleri ile 9/1/1985 tarihli ve 3146 sayılı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ve Sosyal Güvenlik Bakanlığının Teşkilat ve Görevleri Hakkında Kanunun 12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proofErr w:type="spell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maddesine dayanılarak hazırlanmıştır.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Tanımlar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4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Yönetmeliğin uygulanmasında;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a) Akreditasyon: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Laboratuvarların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muayene ve belgelendirme kuruluşlarının ulusal ve uluslararası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kabul görmüş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teknik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kriterlere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göre değerlendirilmesi, yeterliliğinin onaylanması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düzenli aralıklarla denetlenmesini,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b) Akreditasyon Kurumu: Türk Akreditasyon Kurumunu (TÜRKAK) veya Avrupa Akreditasyon Birliği, Uluslararası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Akreditasyon Birliği ve Uluslararası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Akreditasyon Forumu ile karşılıklı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tanınma anlaşması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imzalanmış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akreditasyon kurumlarından birisini,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c) Akreditasyon standardı: TS EN ISO/IEC 17025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“Deney ve Kalibrasyon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Laboratuvarlarının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Yeterliliği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İçin Genel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Şartlar”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standardını,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ç) Bakanlık: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ve Sosyal Güvenlik Bakanlığını,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d) Deney personeli: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analiz, test, numune alma işlemlerini gerçekleştiren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 yetkilendirilmiş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kişiyi,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e) Genel Müdürlük: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Güvenliği Genel Müdürlüğünü,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f)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analizi: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ortamında bulunan,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sağlığını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olumsuz yönde etkileyebilecek her türlü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fiziksel (gürültü, titreşim, aydınlatma, iyonlaştırıcı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olmayan radyasyon, vb.), kimyasal (toz, gaz, buhar vb.) ve biyolojik, (virüs, bakteri, mantar, vb.) etkenlerin nicelik ve nitelik tayininin yapılmasını,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g) Kalite yöneticisi: En az dört yıllık lisans eğitimi veren Mühendislik, Fen, Tıp, Veteriner, Ziraat, Eczacılık, Su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Ürünleri Fakülteleri ile Fen Edebiyat Fakültelerinin Fizik, Kimya ve Biyoloji Bölümleri veya bunlara denkliği Yükseköğretim Kurulu tarafından kabul edilen yurtiçindeki veya yurtdışındaki öğretim kurumlarından mezun olmuş ve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laboratuvar yönetim sistemi kurulmasından, uygulanmasından, iyileştirilmesinden, tespit edilen eksik ve/veya uygunsuzlukların yönetime bildiriminden sorumlu kişiyi,</w:t>
      </w:r>
      <w:proofErr w:type="gramEnd"/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ğ)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analizi yapmak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 kurulmuş,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veya kamu kurum ve kuruluş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laboratuvarını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yöneticisi: En az dört yıllık lisans eğitimi veren Mühendislik, Fen, Tıp, Veteriner, Ziraat, Eczacılık, Su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Ürünleri Fakülteleri ile Fen Edebiyat Fakültelerinin Fizik, Kimya ve Biyoloji Bölümleri veya bunlara denkliği Yükseköğretim Kurulu tarafından kabul edilen yurtiçindeki veya yurtdışındaki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öğretim kurumlarından mezun olmuş, iş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 sonuçlarından ve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yönetiminden sorumlu kişiyi,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ı)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belgesi: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analizi kapsamına giren metotlardan henüz akreditasyonu bulunmayan ve Yönetmeliğin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öngördüğü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 diğer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yerine getiren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laboratuvara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Müdürlük tarafından verilen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“İş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Belgesi’ni”,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i) Yerinde inceleme: Genel Müdürlükçe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veya yeterlik belgesi alacak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bu Yönetmelik hükümlerini yerine getirip getirmediğini belirlemek amacıyla,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değerlendirilme ve raporlanmasını,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j) Yeterlik belgesi: Bu Yönetmelik hükümlerini yerine getiren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laboratuvara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Müdürlük tarafından verilen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“İş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 Yeterlik Belgesi’ni”,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k) Yeterlik yoklaması: Genel Müdürlükçe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veya yeterlik belgesi verilmiş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bu Yönetmeliğin hükümlerine uygun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çalışıp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çalışmadığının tespiti amacıyla yapılan her türlü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ani, programlı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şikâyete bağlı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yerinde ve/veya hizmet verilen işyeri ortamında takip edilmesini,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ifade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eder.</w:t>
      </w:r>
    </w:p>
    <w:p w:rsidR="00FD540E" w:rsidRDefault="00FD540E" w:rsidP="00FD54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508ED" w:rsidRDefault="00D508ED" w:rsidP="00FD54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D1431" w:rsidRPr="00DF2534" w:rsidRDefault="008D1431" w:rsidP="00FD54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İKİNCİ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</w:t>
      </w:r>
    </w:p>
    <w:p w:rsidR="008D1431" w:rsidRPr="00DF2534" w:rsidRDefault="008D1431" w:rsidP="00FD540E">
      <w:pPr>
        <w:spacing w:before="100" w:beforeAutospacing="1" w:after="56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Yükümlülükler ve Uyulması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Gereken Kurallar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İşverenlerin yükümlülükleri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MADDE 5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İşveren, işyerinde bulunan, kullanılan veya herhangi bir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işlem gören maddelerin ve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ortam koşullarının tehlikelerinden, zararlı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etkilerinden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korumak zorundadır. Güvenli bir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ortamı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sağlamak amacıyla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ortamındaki kişisel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maruziyetlere</w:t>
      </w:r>
      <w:proofErr w:type="spell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ortamına yönelik fiziksel, kimyasal ve biyolojik etkenlere yönelik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test, analiz ve değerlendirmeleri,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veya yeterlik belgesini haiz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laboratuvarlara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yaptırmakla yükümlüdür.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İşveren,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analizlerini risk değerlendirmesine bağlı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yaptırır.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 ortamının veya işin gereği olarak kişisel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maruziyetlerde</w:t>
      </w:r>
      <w:proofErr w:type="spell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farklılık oluştuğunda, işyeri hekimi veya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güvenliği uzmanının gerekli görmesi halinde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analizleri tekrarlanır.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(3)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İşveren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laboratuvarlardan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işyerine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analizleri yapmak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 gelen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personelinin işverenine aşağıdaki hususlarda bilgilendirme yapar: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İşyerinde karşılaşılabilecek sağlık ve güvenlik riskleri, koruyucu ve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önleyici tedbirler.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İlk yardım, olağan dışı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durumlar, afetler ve yangınla mücadele ve tahliye işleri konusunda görevlendirilen kişiler.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(4)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İşveren,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personeline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yerinde yürüttüğü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faaliyetler süresince eşlik edecek, işin yürütülmesi hakkında bilgi sahibi olan bir kişiyi görevlendirir.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(5)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İşveren, yaptıracağı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analizlerinin yapılması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sırasında doğru sonuçları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almak için: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veya analizi gerçekleştirecek deney personeline işyerinde kullanılan teknolojiler hakkında gerekli bilgileri verir ve personelin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çalışanlarla görüşmelerini sağlar.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 hazırlanan plana göre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analizlerinin yapılmasını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c) Normal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şartlarında ve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üretim kapasitesinde herhangi bir değişiklik yapmadan, gerçek sonuçları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verecek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çalışmanın sürdürülmesini sağlar.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İşyerinde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yapılacak fiziksel, kimyasal ve biyolojik etkenler hakkında her türlü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bilgi, belge ve dokümanı, malzeme güvenlik bilgi formlarını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da içerecek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laboratuvarlara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verir.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d) Bu Yönetmelik hükümleri uyarınca yapılan bütün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test, analiz ve değerlendirme sonuçları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ile ilgili kayıtlar, denetimlerde istenildiğinde gösterilmek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 işyerinde saklanır.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e)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İşyerinde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 kayıtlarının saklanmasında mevzuatla belirlenen süreler esastır. Ancak mevzuatta belirlenmeyenler için saklama süresi 10 yıldır.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(6)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İşveren, mevzuat gereği işyerinde yapılacak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analizlere ilişkin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veya temsilcilerinin görüşlerini alır.</w:t>
      </w:r>
    </w:p>
    <w:p w:rsidR="00D508ED" w:rsidRDefault="00D508E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 w:type="page"/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Laboratuvarın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yükümlülükleri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6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İşyerinde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analizleri, bu Yönetmeliğin 2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proofErr w:type="spell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maddesinin ikinci fıkrasında belirtilen istisnalar hariç, bu konuda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veya yeterlik belgesine sahip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 yapılır.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yetki alacağı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parametrelerle ilgili konularda akreditasyon standardına uygun kalite yönetim sistemi kurar, uygular ve iyileştirir.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(3)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sunduğu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 hizmetleri kapsamında Ek-1’de belirtilen parametrelerden herhangi birini bulunduruyorsa, bu parametreye dair kullandığı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metotlardan, Türk Akreditasyon Kurumu tarafından akreditasyon standardına göre akredite olur. Ek-1’de belirtilen parametrelerden herhangi biriyle ilgili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veya analizi yapmıyorsa, uyguladığı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analizi kapsamına giren metotların en az birinden, Türk Akreditasyon Kurumu tarafından akreditasyon standardına göre akredite olur.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(4) Bu maddenin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üçüncü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fıkrasına göre akredite olması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zorunlu olmayan parametreleri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ölçen ve bu parametrelerden akredite olmamış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olan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 parametreler için sağlayacağı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 aşağıda belirtilmiştir: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a) Kalite yönetim sistemini,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 sonuçlarının doğruluğunu güvenceye alacak seviyede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dokümante</w:t>
      </w:r>
      <w:proofErr w:type="spell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eder.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b) Sistem dokümantasyonu, ilgili personele iletilir ve bu personel tarafından anlaşılır, ulaşılabilir ve uygulanabilir olur.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c) Talep, teklif veya sözleşmelerin gözden geçirilmesi için bir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prosedür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oluşturur ve bunların sürekliliğini sağlar.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analizlerinin kalitesini etkileyen gerekli hizmetlerin, malzemelerin seçilmesi ve satın alınması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bir politikaya ve prosedürlere sahip olur. Alınan malzemelerin amaca uygunluğu kontrol edilir.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d) Uygun olmayan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veya analiz işlemleri için sorumlular ve yetkililer belirlenir ve uygunsuzluğun tekrarını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önlemek için gerekli bütün tedbirler alınır. Raporlanan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 sonuçlarında herhangi bir hata tespit edildiğinde, hatanın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önemi değerlendirilir, ilgili raporda yapılan değerlendirmeye göre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revizyon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veya geri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çekme işlemi yapılır.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e) Her deney için bir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prosedür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oluşturularak sadece yetkinliği sağlanmış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yetkilendirilmiş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personelin deneyi yapması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f) Deney personeli, kullandığı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cihazlarla ilgili temel eğitimleri alır. Eğitimler, ilgili cihaz konusunda yetkin başka bir kurumun verdiği eğitim sertifikası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veya bu tip sertifikaya sahip bir kişinin verdiği kurum içi eğitimle kayıt altına alınır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g) Deney personeli kullandığı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metoda uygun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çalışır ve bu metodun bütün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yerine getirir.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ğ)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Çevre ve yerleşim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şartlarının deney sonuçlarını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olumsuz etkilememesi için gerekli her türlü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tedbir alınır. Numune alma veya deney,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tesisleri dışında gerçekleşiyorsa, sonuçları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etkileyebilecek ortam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şartları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değerlendirilir ve kayıt altına alınır.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h) Metotların ve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prosedürlerin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gerektirdiği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veya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çevre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şartlarının sonuçların kalitesini etkileyebileceği yerlerde,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çevre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izler, kontrol ve kayıt eder.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ı)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 belirsizliği tayini için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prosedür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oluşturulur ve uygulanır. Deneyin doğası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 belirsizliği hesaplanamıyorsa, en azından bütün belirsizlik bileşenleri tanımlanmaya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çalışılır.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i) Metodun uygulanabilmesi için gerekli bütün cihazlara sahip olur.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j)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İlgili standartlara,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üreticinin sağladığı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 ve kullanım kılavuzu ile kullanım sıklığına göre cihazların bakım ve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kalibrasyon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periyotları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belirlenir. Belirlenen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periyotlara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göre bakım ve kalibrasyonları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yaptırılır, kayıtları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saklanır.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k) Kalibrasyonlar akredite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kalibrasyon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laboratuvarlarına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yaptırılır. Eğer ihtiyaç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duyulan kalibrasyonları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gerçekleştirecek akredite kuruluş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bulunmaması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 uluslararası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izlenebilirliği olan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kalibrasyon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laboratuvarlarında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yaptırılır.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l) Deneylerin geçerliliğinin izlenebilmesi için iç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dış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kalite kontrol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prosedürlerine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sahip olmalıdır. Düzenli olarak sertifikalı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referans malzemeler kullanılır ve/veya ikincil referans malzemeleri kullanılarak iç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kalite kontrolü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yapılır. Yeterlilik deneyleri ve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laboratuvarlar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karşılaştırma programlarına iştirak edilir.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m) Kalite kontrol verileri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 analiz edilir.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Önceden tanımlanmış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olan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kriterlerin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dışında olduğu tespit edilmesi durumunda problemi düzeltmek ve yanlış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sonuçların elde edilmesini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önlemek için planlanmış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 uygulanır.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(5)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aşağıdaki hususlara uymakla yükümlüdür: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İşyerinde,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analizini yapacak personelin, işyeri kurallarına ve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talimatlarına uymasını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analizi yapılan işyerine ait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üretim teknolojileri, kullanılan hammaddeler gibi işverenin ve işyerinin meslek sırları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çalışanlara ait sağlık gözetimi bilgileri, personel bilgileri gibi gördükleri ve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öğrendikleri hususları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tamamen gizli tutar.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(6) Bütün kalite yönetim sistemi kayıtları, konularına ilişkin ilgili mevzuatın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öngördüğü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süreler göz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önünde bulundurularak saklanır. Mevzuatta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ölçülen parametrelerle ilgili bir süre belirtilmiyorsa, söz konusu kayıtlar en az on yıl süre ile saklanır.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(7)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adreste faaliyet gösteren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şubeleri de ayrı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ayrı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bu Yönetmelik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haiz olmak ve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veya yeterlik belgesi almak zorundadır.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Metot seçimi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7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metot seçiminde aşağıdaki hususlara uymak zorundadır: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a) Elde edilen sonuçların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güvenliği mevzuatındaki veya ilgili standartlardaki sınır değerler ile karşılaştırılmasına imkân tanıyan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 metotlarını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kullanmak.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b) Yetki alınan metotların güncel hallerini kullanmak ve bulundurmak.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c) Seçtiği standart metotları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uygulayabildiğini teyit etmek.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ç) Standart olmayan,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laboratuvarda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geliştirilmiş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ilavelerle takviye edilmiş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veya değiştirilmiş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standart metotların amaçlanan kullanıma uygun olduklarını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teyit etmek için bu metotları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geçerli kılmak.</w:t>
      </w:r>
    </w:p>
    <w:p w:rsidR="00D508ED" w:rsidRDefault="00D508E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 w:type="page"/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Numune alma ve taşıma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8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 Numune alma işlemi ulusal ve/veya uluslararası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standartlara ve kullanılan metoda göre yapılır.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İşyerinde solunum yoluyla maruz kalınan etkenler ile ilgili olarak numune alma ve değerlendirme stratejileri belirlenirken, TS EN 689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“İşyeri Havası-Solunumla Maruz Kalınan Kimyasal Maddelerin Sınır Değerler ile Karşılaştırılması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Ölçme Stratejisinin Değerlendirilmesi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İçin Kılavuz”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benzeri standartların güncel halleri dikkate alınır.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(3) Numune alma işlemi, kullanılan metotta belirtilen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şartlara göre yapılır. Numune alma süresi ve numune sayısı, yapılan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sırasındaki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</w:t>
      </w:r>
      <w:proofErr w:type="spell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temsil edecek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düzenlenir.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(4) Kimyasal maddelere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</w:t>
      </w:r>
      <w:proofErr w:type="spell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tespiti amaçlı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veya analiz sonuçlarının değerlendirilmesine yönelik, uzun süreçli referans süresi bir vardiya 8 saat, kısa süreçli referans süresi 15 dakikadır.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(5)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İşyerinde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kişisel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düzeyleri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ölçülürken numune alma cihazı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veya pasif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örnekleyici</w:t>
      </w:r>
      <w:proofErr w:type="spellEnd"/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 kişinin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 ve solunum bölgesinden numune alacak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kullanılır.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(6) Sabit nokta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ölçümleri, gerekiyorsa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işyerinde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maruziyetlerinin</w:t>
      </w:r>
      <w:proofErr w:type="spell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değerlendirilmesi için kullanılabilir.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İşin sürekli yapılmadığı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ortamlarında,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</w:t>
      </w:r>
      <w:proofErr w:type="spell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en yüksek olabileceği nokta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 noktası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alınır.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(7) Numuneler kullanılan metoda uygun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taşınır.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Numune kabul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9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 kabul edilen numuneler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laboratuvarca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bir kayıt kodu ile tanımlanır. Numunenin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içerisinde sadece bu kayıt kodu ile tanınması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birbirinden farklı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iki numunenin aynı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kodu almaması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 Numuneler kullanılan metoda uygun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saklanır.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(3) Kullanılan metodun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öngördüğü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taşımayan numuneler, analize alınmaz.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Rapor hazırlama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10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 yapılan her bir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analizine ait sonuçlar, doğru, açık, kesin, tarafsız ve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 metotlarında belirtilen bütün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talimatlara uygun bir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rapor haline getirilir.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 Düzenlenen raporlarda, akreditasyon standardının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şartlarına uyulur.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(3)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İşyerinin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analizi yapılan bölümleri ve buralarda yapılan işler raporlarda açıkça belirtilir. Kişisel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tespitlerinde tespitin yapıldığı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kişinin adı, unvanı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yaptığı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raporlarda yer alır.</w:t>
      </w:r>
    </w:p>
    <w:p w:rsidR="00D508ED" w:rsidRDefault="00D508ED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 w:type="page"/>
      </w:r>
    </w:p>
    <w:p w:rsidR="008D1431" w:rsidRPr="00DF2534" w:rsidRDefault="008D1431" w:rsidP="00FD540E">
      <w:pPr>
        <w:spacing w:before="56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ÜÇÜNCÜ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</w:t>
      </w:r>
    </w:p>
    <w:p w:rsidR="008D1431" w:rsidRPr="00DF2534" w:rsidRDefault="008D1431" w:rsidP="00FD540E">
      <w:pPr>
        <w:spacing w:before="100" w:beforeAutospacing="1" w:after="56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Genel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Özellikleri ve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İlkeleri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Laboratuvar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bölümleri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11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Laboratuvarda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 belirtilen hizmet bölümlerinin bulunması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zorunludur;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a) En az 15 m2’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lik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ofis alanı,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b) Analiz yapan kurumlar için en az 5 m2’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lik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numunelerin teslim alındığı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numune kabul bölümü,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c) Tartım işleminin yapıldığı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laboratuvarda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sonuçların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çevre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şartlarından olumsuz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etkilenmesini engelleyecek en az 5 m2’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lik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ayrı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bir tartım bölümü,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ç) Enstrümantal analiz cihazlarında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çalışılıyorsa, her bir cihaz için en az 5 m2’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lik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bir alan,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d) Kimyasal maddeler varsa, bunların depolanması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en az 6 m2’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lik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ayrı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bir bölüm ve bu bölümde kimyasal maddelerin, yapısına, risk gruplarına ve saklama koşullarına göre muhafaza edecek, gerekiyorsa havalandırma sistemli, kilitlenebilir bir dolap.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 Analiz yapılan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laboratuvarlarda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konularına göre fiziksel, kimyasal ve biyolojik etken analizlerinin deney sonuçlarının kalitesini olumsuz etkileme ihtimalini ortadan kaldıracak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yapılmasını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sağlayacak her bir deney için ayrı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hizmet bölümleri bulunur.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Asgari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özellikler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12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aşağıda yer alan asgari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 ve nitelikleri taşımak zorundadır: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a) Kullanılan parlayıcı, patlayıcı, boğucu ve zehirli gaz içeren gaz tüpleri bina içinde veya dışında, kimyasal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özelliklerine göre tehlike oluşturmayacak şekilde; boş ve dolu gaz tüpleri ayrı ayrı yerlerde, tamamı düşmeye karşı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kelepçeli veya zincirle bağlı, dik bir şekilde, her türlü ısı kaynağından, açık alev ve kıvılcımlardan, aşındırıcı kimyasallardan uzak, serin ve kuru yerde muhafaza edilir.</w:t>
      </w:r>
      <w:proofErr w:type="gramEnd"/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b) Yedek yardımcı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malzemelerin ve kimyasal maddelerin, yapısına, risk gruplarına ve saklama koşullarına göre muhafaza edecek havalandırma sistemli, bir depo veya uygun düzenlenmiş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dolaplar bulunur.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Laboratuvarda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acil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çıkış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kapıları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bulunur.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personeli;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yöneticisi, kalite yöneticisi ve deney personeli olmak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 en az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üç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kişiden oluşur.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(3)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Laboratuvara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ait tıbbi ve tehlikeli atıklar ile ilgili işlemler, tıbbî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atıkların kontrolü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tehlikeli atıkların kontrolü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ile ilgili hazırlanmış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olan ulusal mevzuata uygun olarak yürütülür.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Laboratuvarlar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arası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işbirliği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13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yoğunluğu, daha fazla uzmanlığa ihtiyaç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duyma veya geçici kapasite düşmesi gibi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önceden tahmin edilemeyen sebeplerden dolayı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hizmet veremediğinde, kendi kapsamındaki parametreler için bu Yönetmelik hükümlerine uygun olarak yeterlik belgesi almış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kapsamında ilgili parametrelerin yer aldığı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kullanabilir. Bu durumda hizmeti yaptıran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a) Yapamadığı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 hizmetine ilişkin hizmet yaptırdığı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yaptığı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işlerden Bakanlığa ve hizmeti alan işverene karşı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sorumludur.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b) Hizmet yaptırdığı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laboratuvarların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listesini ve yapılan sözleşme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örneğini Genel Müdürlüğe bildirir.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c) Hizmet yaptırılan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laboratuvarlara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ait yeterlik belgesi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örneklerini bulundurur.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ç) Farklı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laboratuvardan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 hizmeti alıyor ise, hizmet verilmeye başlamadan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önce, müşteriye konuya ilişkin yazılı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bilgilendirme yapar.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Gizlilik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14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İşyerine ait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 sonuçlarına ilişkin bilgiler, yargı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organları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veya bu konuda yetkili Bakanlık görevlileri dışında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üçüncü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şahıslara verilmez.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Personel sağlık ve güvenliği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15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Laboratuvarda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görevli personelin sağlık ve güvenliği için 6331 sayılı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Güvenliği Kanunu kapsamındaki yükümlülüklere ek olarak aşağıdaki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 sağlanır: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 bütün personelin gerekli sağlık kontrolleri işe başlamadan ve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süresi boyunca ilgili mevzuatın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öngördüğü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periyotlarda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yaptırılır.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Laboratuvarda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 alacak personele, yapılan işe uygun kişisel koruyucu donanım ve diğer yardımcı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malzemeler verilerek kullanımı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c) Analiz yapılan bölümlere, o bölümde görevli personel haricindeki kişilerin girişlerini engelleyici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 alınır.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Laboratuvarda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ilk yardım malzemelerinin yer aldığı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ecza dolabı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bulundurulur.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d) Kimyasal maddelerle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yapılan bölümlerde göz duşu ve acil vücut duşu bulundurulur.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e) Uçucu kimyasal maddelerin kullanıldığı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alanlarda uygun havalandırma sistemi kurulur.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f) Olası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kazaları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ile ilgili alınacak tedbirler ile ilgili talimatları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da içeren acil durum planları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hazır bulundurulur.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Laboratuvarda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yangın planlaması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yapılarak uygun yerlerde yangın söndürme tüpleri ve güvenlik ve sağlık işaretleri bulundurulur.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ğ)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Laboratuvarda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kullanılan kimyasal maddelerin malzeme güvenlik bilgi formları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bulundurulur ve kolay ulaşılabilir yerlerde saklanır.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 yapılacak işyerinde görev alacak personele,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 işe uygun kişisel koruyucu donanım ve diğer yardımcı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malzemeler verilerek kullanımı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işverenin işbirliğinde sağlanır.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(3) Yapılan yerinde incelemelerde ve yeterlik yoklamalarında, birinci ve ikinci fıkrada yer alan personel sağlık ve güvenliği hakkındaki hükümler incelenir ve değerlendirilir.</w:t>
      </w:r>
    </w:p>
    <w:p w:rsidR="00D508ED" w:rsidRDefault="00D508E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 w:type="page"/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Bildirim zorunluluğu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16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veya yeterlik belgesi almış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; kapatılması, adres bilgilerinin değişmesi, akreditasyon kurumu tarafından akreditasyon belgelerinin geçerliliğinin askıya alınması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veya iptali gibi durumlar ve bu durumların gerekçesini on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içerisinde Genel Müdürlüğe bildirmek zorundadır.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 hizmetleri sonucunda elde ettiği sonuçları, Genel Müdürlüğün internet sitesinde açıklayacağı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biçim ve zaman aralıklarıyla Genel Müdürlüğe bildirir.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(3)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personelinde veya deney personelinin yetkilendirildiği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analizlerinde herhangi bir değişiklik olduğunda, bu durum on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içinde Genel Müdürlüğe bildirilir.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(4)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katıldığı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 deneyleri ve karşılaştırma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ölçümlerinin sonuçlarını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kendilerine ulaştıktan sonra on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içinde Genel Müdürlüğe bildirir.</w:t>
      </w:r>
    </w:p>
    <w:p w:rsidR="008D1431" w:rsidRPr="00DF2534" w:rsidRDefault="008D1431" w:rsidP="00D508ED">
      <w:pPr>
        <w:spacing w:before="56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DÖRDÜNCÜ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</w:t>
      </w:r>
    </w:p>
    <w:p w:rsidR="008D1431" w:rsidRPr="00DF2534" w:rsidRDefault="008D1431" w:rsidP="00D508ED">
      <w:pPr>
        <w:spacing w:before="100" w:beforeAutospacing="1" w:after="56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ve Belgelendirme ile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İlgili Usul ve Esaslar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Belgelendirme yetkisi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17–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belgelendirilmesi, kapsam genişletilmesi, belgenin geçerliliğinin askıya alınması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veya iptal edilmesi yetkisi Genel Müdürlüğe aittir.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Laboratuvarlar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belgelendirme ve kapsam genişletme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ücretleri Genel Müdürlük Döner Sermaye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İşletmesi bütçesinde belirlenir.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dosyası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18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 Yeterlik belgesi veya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 yeterlik belgesi almak isteyen </w:t>
      </w:r>
      <w:proofErr w:type="spellStart"/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laboratuar</w:t>
      </w:r>
      <w:proofErr w:type="spellEnd"/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Ek-2’de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örneği verilen dilekçe ile Genel Müdürlüğe başvurur. Başvuru dosyasında bulunacak belgeler;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a) Başvuru dilekçesi Ek-2,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 bilgi formu Ek-3,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c) Yeterlik belgesi başvurusunda,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akreditasyon kurumu tarafından verilmiş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akreditasyon sertifikası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kapsamı,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belgesi başvurusunda,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akreditasyon kurumu tarafından onaylanmış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akreditasyon başvurusunu ve parametre/metot listesini gösterir belge,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 belirsizliği hesapları,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validasyon</w:t>
      </w:r>
      <w:proofErr w:type="spell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ve/veya doğrulama raporları,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e) Analiz raporlarına imza atmaya yetkili personelin isimlerini ve unvanlarını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içeren,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yöneticisi tarafından onaylanmış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imza sirküleri,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f) Personel bildirim listesi Ek-4,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sorumlusu ve kalite yöneticisinin onaylı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diploma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örneği,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ğ)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 hizmeti verilecek parametre listesi ve kullanılan metot/standart listesi Ek-5,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h)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analizinde kullanılacak cihaz, alet ve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listesi (Ek-6),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ı)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analizinde kullanılacak cihaz, alet ve ekipmanlara ait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kalibrasyon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çizelgesi Ek-7,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analizini yapacak personelin ilgili oldukları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konularda aldıkları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sertifikaları,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j)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Özel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laboratuvarların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 odasından alınan ve Türkiye Ticaret Sicili Gazetesi’nde yayımlanmış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olan tüzel kişiliğini gösteren belge,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Özel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laboratuvarlardan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bildirilen adreste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faaliyetlerinin yürütülebileceğine dair "İşyeri Açma ve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Ruhsatı”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yerinin tapusu veya kira sözleşmesinin bir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örneğidir.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kullandığı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 metotlarına ait Türkçe olarak hazırlanmış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deney talimatları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ile gerektiğinde metotların tam metnini Genel Müdürlüğe bildirir.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(3) Başvuru dosyası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Müdürlüğe elden verilebileceği gibi posta veya kargo yoluyla da iletilebilir. Başvuru dosyasının posta veya kargo yoluyla Genel Müdürlüğe ulaştığı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tarih, başvuru tarihi olarak kabul edilir.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Belge yenileme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19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 Yeterlik belgesine sahip olan ve süre sonunda belgesini yeniletmek isteyen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Ek-2’de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örneği verilen başvuru dilekçesi ile belge süresinin bitiminden en az yüz yirmi gün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önce aşağıdaki belgelerle birlikte Genel Müdürlüğe müracaat eder: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a) Bu Yönetmeliğin 18 inci maddesinin birinci fıkrasında istenenlerden değişiklik olan ve eklenen belgeleri.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b) Yeterlik belgesi sürecinde katılım sağlanan yeterlilik deneyleri ve karşılaştırma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ölçümlerinin sonuçları.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 Yeterlik belgesi süre bitiminden en az 120 gün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öncesinden belge yenilemeye müracaat etmeyen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belge yenileme haklarını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kaybeder ve Bu Yönetmeliğin 18 inci maddesinin birinci fıkrasında belirtilen hükümler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çerçevesinde tekrar yeterlik belgesi için başvurabilir.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Kapsam genişletme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20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 Hizmet verdiği parametrelerde kapsam genişletmek isteyen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Ek-2’de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örneği verilen dilekçe ile Genel Müdürlüğe başvurur. Başvuru dosyasında bulunacak belgeler: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a) Kapsam genişletilen parametrelerden dolayı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bu Yönetmeliğin 18 inci maddesinin birinci ve ikinci fıkralarında istenenlerden değişiklik olan ve eklenen belgeleri.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b) Kapsam genişletilen parametrelerin varsa Akreditasyon Kurumu tarafından onaylanmış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akreditasyon başvurusu ve parametre/metot listesini gösterir belge veya akreditasyon belgesi ve ekleri.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c) Kapsam genişletilen parametrelerde katılım sağlanan yeterlilik deneyleri ve karşılaştırma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ölçümlerinin sonuçları.</w:t>
      </w:r>
    </w:p>
    <w:p w:rsidR="00D508ED" w:rsidRDefault="00D508E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 w:type="page"/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Başvuru kabulü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21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 Belge başvuru dosyaları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Müdürlük tarafından değerlendirilerek eksik belge tespit edilmesi halinde başvuru yapan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laboratuvara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inceleme işlemlerinde tespit edilen eksikliklerin giderilmesi için bir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termin</w:t>
      </w:r>
      <w:proofErr w:type="spell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(iş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tamamlama) planı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hazırlatılır.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Termin</w:t>
      </w:r>
      <w:proofErr w:type="spell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planının hazırlanmasından sonra bir aydan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üç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aya kadar süre verilerek eksiklikler giderilir. Belirlenen sürelerde eksiklikler giderilmez ise başvuru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ücreti iade edilmeksizin dosya iade edilir. Bu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yetki almak için tekrar başvurabilir.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 Başvuru dosyası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tam olan veya tespit edilen eksiklikleri tamamlamış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olan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laboratuvara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en geç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30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içerisinde yerinde incelemeye gidilir.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Yerinde inceleme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22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 Başvuru yapan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laboratuvara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yerinde incelemenin tarihi en az on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önceden bildirilir.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 Yerinde incelemelerde; 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yöneticisi, kalite yöneticisi, deney personeli ve başvuru dosyasında bildirilen personelin hazır bulunması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gereklidir.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(3)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yöneticisi, yerinde inceleme heyetine her türlü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bilgi ve belgeyi vermek ve/veya göstermek zorundadır.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(4) Yerinde incelemelerde bu Yönetmeliğin ikinci ve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üçüncü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bölümlerinde belirtilen hususların uygunluğunun kontrolü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(5) Yerinde inceleme yapan yetkililer, başvurusu yapılan parametrelerin tamamının veya gerekli gördüklerinin iş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veya analizlerinin uygulanmasını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ister.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(6) Yerinde incelemenin tamamlanmasını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takiben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örneği Ek-8’de verilen Yerinde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İnceleme Tutanağı, inceleme heyeti tarafından iki nüsha olarak hazırlanır, inceleme heyeti ve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yöneticisi tarafından imzalanır ve bir kopyası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yöneticisine verilir.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Belgelendirme süreci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23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 Yerinde inceleme sırasında tespit edilen eksiklikler ve uygunsuzluklar raporlanır. Yerinde incelemenin bitiş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tarihini takip eden on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içerisinde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laboratuvara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bildirilir. Başvuru yapan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laboratuvara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bu eksiklikleri ve uygunsuzlukları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gidermesi için eksiklik ve/veya uygunsuzluk bildirim tarihinden itibaren en fazla iki ay süre verilir. Bu süre uzatılmaz.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 Eksiklik ve/veya uygunsuzlukların verilen süre içinde giderilmesini takiben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belge almaya hak kazanır.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(3) Eksiklik ve/veya uygunsuzlukların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 giderildiğinin bildirilmesinden sonra gerek görülmesi halinde ikinci kez yerinde inceleme yapılabilir. Yerinde yapılan ikinci incelemede eksikliğin devam ettiğinin tespit edilmesi veya birinci incelemeden sonra iki ay içerisinde eksiklik ve/veya uygunsuzlukların giderilmemesi durumunda: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a) Eksiklik ve/veya uygunsuzluklar, 6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ncı</w:t>
      </w:r>
      <w:proofErr w:type="spell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maddenin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üçüncü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fıkrası, 9, 10, 11, 12, 13, 14, 15 ve 16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ncı</w:t>
      </w:r>
      <w:proofErr w:type="spell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maddelerle ilgili ise başvuru dosyası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iptal edilir.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b) Tespit edilen eksiklik ve/veya uygunsuzluklar başvuru kapsamındaki parametreler ile ilgili ise, ilgili parametreler kapsam dışı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bırakılarak, diğer parametreler için belge düzenlenir.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Ön yeterlik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24 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(1) İlk defa yeterlik belgesi alacak olan laboratuvara; 6 </w:t>
      </w:r>
      <w:proofErr w:type="spell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ncı</w:t>
      </w:r>
      <w:proofErr w:type="spell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maddenin dördüncü, beşinci ve altıncı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fıkralarında ve 7, 8, 9, 10, 11, 12, 13, 14, 15 ve 16 </w:t>
      </w:r>
      <w:proofErr w:type="spell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ncı</w:t>
      </w:r>
      <w:proofErr w:type="spell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maddelerinde belirtilen hükümleri yerine getirmeleri halinde ve yerinde inceleme sonucu ön yeterlik belgesi Genel Müdürlük tarafından, Ek-9 a, Ek 9 b, verilir.</w:t>
      </w:r>
      <w:proofErr w:type="gramEnd"/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Laboratuvara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belgesi bir kereye mahsus ve bir yıl süreli olmak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 verilir.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(3)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belgesi başvuruda belirtilen adres ve unvana verilir.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(4)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belgesine sahip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bu Yönetmeliğin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öngördüğü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bütün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yerine getirdiğinde, yeterlik belgesini almak için başvuruda bulunabilir.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(5)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belgesi almış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akreditasyon kurumu tarafından yapılan denetim sonuçlarını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Müdürlüğe bildirir.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(6)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belgesi almış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bir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yıl sonunda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 belgesi almamışsa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belgesi iptal edilir.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belgesi iptal edilen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kurucu veya ortakları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bir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bünyesinde yer aldıkları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takdirde bu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başvurusu yapamaz veya varsa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belgesi iptal edilir.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İş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ölçüm, test ve analizleri yeterlik belgesi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25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 Akreditasyon standardına göre akreditasyon kurumu tarafından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hijyeniyle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 en az bir metottan akreditasyon belgesi almış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bu Yönetmeliğin bütün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sağlayan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laboratuvara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başvurduğu parametrelerden uygun bulunanları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yeterlik belgesi Ek-10 a ve Ek-10 b Genel Müdürlük tarafından verilir.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 Yeterlik belgesi başvuruda belirtilen adres ve unvana verilir.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(3) Yeterlik belgesinin geçerlilik süresi dört yıldır.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(4) Yeterlik belgesinin geçerlilik süresi sona erdiğinde, bu Yönetmeliğin 19 uncu maddenin birinci fıkrasına göre yapılan müracaata istinaden yerinde inceleme neticesinde yeterlik belgesinin verildiği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şartların devamı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durumunda belge yenilenir.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(5) Yeterlik belgesi almış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akreditasyon kurumu tarafından yapılan denetime ait uygunsuzlukları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raporları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Müdürlüğe bildirir.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İş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ölçüm, test ve analiz parametrelerinde kapsam genişletme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26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yeterlik belgesinin geçerli olduğu süre içinde hizmet verdikleri parametrelerde kapsam genişletme yapabilir.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 Akreditasyon kapsamındaki parametrelerde yerinde inceleme yapılmadan her zaman kapsam genişletme talebi yapılabilir. Yapılan kapsam genişletmenin geçerlilik süresi yeterlik belgesi bitimine kadardır.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(3) Akreditasyon kapsamında olmayan parametrelerde kapsam genişletme başvurusu yapıldığında, Genel Müdürlük tarafından yapılan yerinde inceleme sonucuna göre,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 belgesinin kapsamı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genişletilir. Yapılan kapsam genişletmenin geçerlilik süresi, yeterlik belgesi bitimine kadardır.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(4) Yeterlik belgesinin geçerlilik süresinin son yılında akreditasyon kapsamında olmayan parametrelerde kapsam genişletme yapılmaz.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(5) Yeterlik belgesi kapsam genişletme içeriğine uygun olarak yeniden düzenlenir.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(6)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belgesi almış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 belgesi alana kadar kapsam genişletme başvurusunda bulunamaz.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(7) Kapsam genişletme için başvuruda bulunan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başvurusu, dosya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 veya gerek görülürse yerinde inceleme ile değerlendirilir. Dosyasında ya da yerinde yapılan incelemelerde eksiklik tespit edildiği takdirde, eksikliklerin giderilmesi için iki ay süre verilir.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eksikliği bu süre içerisinde giderir ve eksikliklerin giderildiğine dair belgeleri Genel Müdürlüğe bildirir.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a) Kapsam genişletme dosyası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ile ilgili bildirilen eksikliğin verilen sürede giderilmemesi halinde kapsam genişletme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ücreti iade edilmeksizin kapsam genişletme başvurusu iptal edilir,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b) Tespit edilen eksiklik ve/veya uygunsuzlukların giderilmesinden sonra başvuru dosyasında yapılan inceleme sonucunda uygun görülen parametrelerde kapsam genişletmesi yapılır,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c) Kapsam genişletme başvurularında ikinci kez yerinde inceleme yapılmaz. Uygun görülmeyen parametreler kapsama dâhil edilmez. Bu işlem için verilen kapsam genişletme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ücreti de iade edilmez.</w:t>
      </w:r>
    </w:p>
    <w:p w:rsidR="008D1431" w:rsidRPr="00DF2534" w:rsidRDefault="008D1431" w:rsidP="00FD54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BEŞİNCİ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</w:t>
      </w:r>
    </w:p>
    <w:p w:rsidR="008D1431" w:rsidRPr="00DF2534" w:rsidRDefault="008D1431" w:rsidP="00FD540E">
      <w:pPr>
        <w:spacing w:before="100" w:beforeAutospacing="1" w:after="56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 Yoklaması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Yeterlik yoklaması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yetkisi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27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 yoklaması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Müdürlük tarafından yapılır.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Yeterlik yoklaması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28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bu Yönetmelik esasları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dâhilinde en az iki yılda bir haberli veya habersiz yeterlik yoklamasına tabi tutulur.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 Haberli yeterlik yoklamalarında, yeterlik yoklaması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laboratuvara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en az on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öncesinde bildirilir.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(3)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yöneticisi ve kalite yöneticisi yeterlik yoklamasına gelen personele bu Yönetmelik kapsamında her türlü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bilgi ve belgeyi göstermek zorundadır.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(4) Yeterlik yoklaması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sırasında aşağıdaki hususlara dikkat edilir: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a) Bu Yönetmeliğin ikinci bölümünde belirtilen hususların uygunluğunun kontrolü.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b) Deney personeline, kapsam dâhilindeki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 parametrelerinin tamamının veya yeterlik yoklaması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personelince gerekli görülenlerin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veya hizmet verilen işyeri ortamında uygulatılması.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(5) Yeterlik yoklamasının tamamlanmasını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takiben Ek-11’de yer alan Yeterlik Yoklaması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Tutanağı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iki nüsha olarak düzenlenir. Yeterlik yoklaması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personeli ve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yöneticisi tarafından imzalanarak bir nüshası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yöneticisine verilir.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(6) Yeterlik yoklaması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bulguları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Değerlendirme Tablosuna göre Ek-12 puanlanır ve raporlanarak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laboratuvara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gönderilir. Yeterlik belgesinin durumu ve kapsamı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 yoklaması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raporuna göre güncellenerek Genel Müdürlük tarafından ilan edilir.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Yerinde inceleme ve yeterlik yoklaması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personeli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29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 yoklaması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ISO 17025 Temel Eğitimi,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 Belirsizliği, Metot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Validasyonu</w:t>
      </w:r>
      <w:proofErr w:type="spell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eğitimlerini almış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yetkili personel tarafından yapılır.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 Yeterlik yoklaması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yapılacak metot hakkında yeterliliğe sahip personel bulunamadığı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hallerde, yeterlik yoklaması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personeline destek olmak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üzere, Genel Müdürlük konuya ilişkin kurum dışından uzmanlık hizmeti alımı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yoluna gidebilir. Bu durumda uzman yurt içindeki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özel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laboratuvarlardan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herhangi birinden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çalışmayan ve tarafsız olanlardan seçilir.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(3) Kurum dışından hizmet alımı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ile ilgili usul ve esaslar Bakanlık tarafından belirlenir.</w:t>
      </w:r>
    </w:p>
    <w:p w:rsidR="008D1431" w:rsidRPr="00DF2534" w:rsidRDefault="008D1431" w:rsidP="00FD540E">
      <w:pPr>
        <w:spacing w:before="56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ALTINCI BÖLÜM</w:t>
      </w:r>
    </w:p>
    <w:p w:rsidR="008D1431" w:rsidRPr="00DF2534" w:rsidRDefault="008D1431" w:rsidP="00FD54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Belgenin Askıya Alınması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İptali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Belgenin veya parametrenin askıya alınması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30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 belgesini askıya alma işlemleri, Ek-12’deki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Değerlendirme </w:t>
      </w:r>
      <w:proofErr w:type="spellStart"/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Tablosu’nda</w:t>
      </w:r>
      <w:proofErr w:type="spellEnd"/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belirtilen madde ve ceza puanına göre yapılır. Parametre ceza puanı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100’e ulaşan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yeterlik belgesindeki ilgili parametresi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üç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ay süre ile askıya alınır,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ceza puanı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 belgesi süresi içerisinde 200’e ulaşan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 belgesi iptal edilir.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 Bu ceza puanları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Müdürlük tarafından tespit edilen durumlarda işletilir.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(3) Bu Yönetmeliğin 12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proofErr w:type="spell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maddesinin ikinci fıkrasında yer alan hükmün ihlali halinde, bu ihlal düzeltilene kadar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 belgesi askıya alınır.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(4) Yeterlilik deneyleri veya karşılaştırma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ölçümlerinin sonuçlarının kabul edilebilir sınırların dışında olması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durumunda bu uygunsuzluğun düzeltildiği ispat edilene kadar, belgenin ilgili parametresi askıya alınır.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(5) Belirli bir parametreyle ilgili yeterlilik deneyleri veya karşılaştırma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ölçümlerine yılda en az bir kere katılmayan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 veya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belgesinin ilgili parametresi, yeterlilik deneylerine veya karşılaştırma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ölçümlerine katılıp olumlu sonuç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alana kadar geçerliliği askıya alınır.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(6) Belge yenileme işlemini tamamlayan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laboratuvarların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ceza puanları, uygulanmasının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 en az bir yıl geçmiş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ise silinir.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(7) Yeterlik belgesine sahip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akreditasyon belgesinin askıya alınması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 belgenin tamamı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askıya alınır. Askıya alma süresi akreditasyon belgesinin askıya alınma süresi ile aynıdır.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(8) Yeterlik belgesine sahip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akreditasyon kapsamındaki parametrelerden biri veya birkaçı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akreditasyon kurumu tarafından akreditasyon belgesi kapsamı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dışına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çıkartılırsa,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 belgesi akreditasyon belgesi kapsamı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dışında kalan parametreler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çıkartılarak yeniden düzenlenir.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(9) Belge veya ilgili kapsamın askıya alınma gerekçesine uygun olarak askının başlangıç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 Genel Müdürlük tarafından belirlenir.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(10) Yeterlik belgesi sahibi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hizmet yaptırdığı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hizmet alınan parametrelere dair yeterlik belgesine sahip değilse, hizmet alan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ile hizmet yaptırdığı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 belgeleri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üç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ay süre ile askıya alınır.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(11) Bu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Yönetmeliğin  6 </w:t>
      </w:r>
      <w:proofErr w:type="spell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ncı</w:t>
      </w:r>
      <w:proofErr w:type="spell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maddesinin dördüncü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fıkrasının (i) bendi hükmünün ihlali halinde ilgili parametreye dair yeterlik veya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altı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ay süre ile askıya alınır.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(12) Bu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Yönetmeliğin  7 </w:t>
      </w:r>
      <w:proofErr w:type="spell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proofErr w:type="spell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maddesinin belirtilen hususlara uyulmadığının tespiti halinde ilgili parametreye dair yeterlik veya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üç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ay süre ile askıya alınır.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(13) Bu Yönetmeliğin 28 inci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maddesinin  üçüncü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fıkrasındaki hükmün ihlali durumunda yeterlik belgesi altı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ay süre ile askıya alınır.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Belgenin askı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süreci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31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 Belgenin tamamının askıya alındığı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süreçte: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Laboratuvara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 yoklaması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yapılmaz.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b) Belge yenileme süreci ile askı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 tarihinin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çakışması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da dâhil olmak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üzere, askı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süresi boyunca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hakkında herhangi bir işlem yapılmaz.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 Askı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süresi içerisinde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belgenin askıya alınması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ile ilgili eksikliklerini giderir ve eksikliklerini giderdiğine dair bilgiyi ve askının kaldırılmasına ilişkin talebini Genel Müdürlüğe bildirir. Süre sonunda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dosyası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 yapılan inceleme veya yeterlik yoklaması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sonucunda belgenin askısı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kaldırılabilir. Gerek duyulması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 askı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süresi sonrasında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laboratuvara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 yoklaması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yapılabilir.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(3) Belgesi askıda olan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askı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süresi boyunca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güvenliği mevzuatının uygulanmasına esas teşkil edecek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test, analiz ve numune alma işlemleri yapamaz, rapor düzenleyemez.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Belge iptali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32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 Aşağıdaki hallerde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veya yeterlik belgesi doğrudan iptal edilir;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a) Genel Müdürlüğe yanıltıcı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bilgi ve belge ibraz edildiğinde,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b) Genel Müdürlüğe ibraz edilen belgeler ile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 sonuçlarında tahrifat yapıldığının tespit edildiğinde,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c) Hizmet sunulan işverenlere ait bilgiler ile numunelerin analiz sonuçlarına ilişkin bilgilerin bu Yönetmeliğin 14üncü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maddesine aykırı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üçüncü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şahıslara verildiği tespit edildiğinde,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ç) Bir yıl içinde iki defa yeterlik belgesinin geçerliliği askıya alındığında,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d) Yetki alınmamış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parametrelerde veya yetki belgesinde bulunmayan metotlar kullanılarak rapor düzenlendiği veya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veya analiz yapılmadan rapor düzenlendiği tespit edildiğinde,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e)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adreste faaliyet gösteren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şubeleri için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veya yeterlik belgesi almadığı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 edildiğinde,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f) Belgelendirme sürecinde ve ileriki süreçlerde Bakanlık personelinin görevini yapmasını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engelleyici tutum ve davranışlarda bulunulması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durumunda.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(2) Genel Müdürlük tarafından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veya yeterlik belgesi verilmiş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kapatılması, adres bilgilerinin değişikliği, akreditasyon belgelerinin askıya alınması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veya iptali gibi durumlarını, gerekçesi ile birlikte on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içerisinde Genel Müdürlüğe bildirmemesi halinde yeterlik belgesi iptal edilir.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(3) Birinci fıkradaki hükümlere dayanılarak yeterlik belgesi iptal edilen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kurucu veya ortaklarının da içinde bulunduğu bir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başvurusu, ortaklığın tesisinden itibaren beş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yıl süreyle askıya alınır.</w:t>
      </w:r>
    </w:p>
    <w:p w:rsidR="008D1431" w:rsidRPr="00DF2534" w:rsidRDefault="008D1431" w:rsidP="00FD540E">
      <w:pPr>
        <w:spacing w:before="100" w:beforeAutospacing="1" w:after="100" w:afterAutospacing="1" w:line="240" w:lineRule="atLeast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YEDİNCİ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</w:t>
      </w:r>
    </w:p>
    <w:p w:rsidR="008D1431" w:rsidRPr="00DF2534" w:rsidRDefault="008D1431" w:rsidP="00FD540E">
      <w:pPr>
        <w:spacing w:before="100" w:beforeAutospacing="1" w:after="100" w:afterAutospacing="1" w:line="240" w:lineRule="atLeast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Çeşitli ve Son Hükümler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İtiraz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33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 sonuçlarına tarafların veya teftişe yetkili mercilerin itirazları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halinde, yapılan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 kayıtları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Müdürlük tarafından incelenir ve gerek görülürse Genel Müdürlük ilgili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 sonuçlarını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geçersiz kılabilir.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İtirazlar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 sonuçlarını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gösteren raporun işverene tebliğinden sonra on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içerisinde yapılır.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Laboratuvar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sonuçlarının doğrulanması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34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, Genel Müdürlükçe yetkilendirilmiş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olsa dahi,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müfettişleri bu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laboratuvarın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sonuçlarını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yetkilendirilmiş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bir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 teyidini talep edebilirler.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Mevcut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laboratuvarlar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35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İşyerinde kendi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çalışanlarına yönelik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proofErr w:type="gram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 hizmetleri veren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laboratuvarların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elde ettikleri sonuçlar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sağlığı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güvenliği mevzuatındaki sınır değerlere uyum için esas alınmaz, iş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sağlığı</w:t>
      </w:r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güvenliği teftişlerinde mevzuat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çerçevesinde değerlendirilmez.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Yeterlik belgesi kapsamının ilanı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36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Ön yeterlik veya yeterlik belgesi almış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laboratuvarlar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belgelerine ait kapsam listeleri Genel Müdürlük internet sayfasında ilan edilir.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Uygulama esasları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37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 Bakanlık bu Yönetmelikle ilgili uygulama esaslarını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düzenlemek amacıyla tebliğ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çıkarabilir.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Yürürlük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38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Yönetmeliğin 6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ncı</w:t>
      </w:r>
      <w:proofErr w:type="spellEnd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maddesinin birinci fıkrası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yayımı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tarihinden itibaren iki yıl sonra, 6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ncı</w:t>
      </w:r>
      <w:proofErr w:type="spellEnd"/>
      <w:r w:rsidR="00FD54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maddenin diğer fıkraları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ve bu Yönetmeliğin diğer maddeleri yayımı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tarihinden itibaren altı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ay sonra yürürlüğe girer.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Yürütme</w:t>
      </w:r>
    </w:p>
    <w:p w:rsidR="008D1431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39</w:t>
      </w:r>
      <w:r w:rsidRPr="008D14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Yönetmelik hükümlerini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ve Sosyal Güvenlik Bakanı</w:t>
      </w:r>
      <w:r w:rsidRPr="008D143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yürütür.</w:t>
      </w:r>
    </w:p>
    <w:p w:rsidR="00FA16AA" w:rsidRDefault="00FA16AA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16AA" w:rsidRPr="00DF2534" w:rsidRDefault="00FA16AA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FD540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Yönetmelik ekleri için aşağıdaki sarı alana çift tıklayınız.</w:t>
      </w:r>
    </w:p>
    <w:p w:rsidR="008D1431" w:rsidRPr="00DF2534" w:rsidRDefault="008D1431" w:rsidP="008D143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F2534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bookmarkStart w:id="1" w:name="_MON_1438463825"/>
      <w:bookmarkEnd w:id="1"/>
      <w:r w:rsidR="00FA16AA" w:rsidRPr="00FA16A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object w:dxaOrig="1534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Word.Document.8" ShapeID="_x0000_i1025" DrawAspect="Icon" ObjectID="_1439361547" r:id="rId8">
            <o:FieldCodes>\s</o:FieldCodes>
          </o:OLEObject>
        </w:object>
      </w:r>
    </w:p>
    <w:sectPr w:rsidR="008D1431" w:rsidRPr="00DF2534" w:rsidSect="007F332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D76" w:rsidRDefault="005C5D76" w:rsidP="007F3328">
      <w:pPr>
        <w:spacing w:after="0" w:line="240" w:lineRule="auto"/>
      </w:pPr>
      <w:r>
        <w:separator/>
      </w:r>
    </w:p>
  </w:endnote>
  <w:endnote w:type="continuationSeparator" w:id="0">
    <w:p w:rsidR="005C5D76" w:rsidRDefault="005C5D76" w:rsidP="007F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0"/>
        <w:szCs w:val="20"/>
      </w:rPr>
      <w:id w:val="-1567790385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7F3328" w:rsidRPr="007F3328" w:rsidRDefault="007F3328" w:rsidP="007F3328">
            <w:pPr>
              <w:pStyle w:val="Altbilgi"/>
              <w:jc w:val="right"/>
              <w:rPr>
                <w:i/>
                <w:sz w:val="20"/>
                <w:szCs w:val="20"/>
              </w:rPr>
            </w:pPr>
            <w:r w:rsidRPr="007F3328">
              <w:rPr>
                <w:i/>
                <w:sz w:val="20"/>
                <w:szCs w:val="20"/>
              </w:rPr>
              <w:t xml:space="preserve">www.bilgit.com </w:t>
            </w:r>
            <w:r w:rsidRPr="007F3328">
              <w:rPr>
                <w:bCs/>
                <w:i/>
                <w:sz w:val="20"/>
                <w:szCs w:val="20"/>
              </w:rPr>
              <w:fldChar w:fldCharType="begin"/>
            </w:r>
            <w:r w:rsidRPr="007F3328">
              <w:rPr>
                <w:bCs/>
                <w:i/>
                <w:sz w:val="20"/>
                <w:szCs w:val="20"/>
              </w:rPr>
              <w:instrText>PAGE</w:instrText>
            </w:r>
            <w:r w:rsidRPr="007F3328">
              <w:rPr>
                <w:bCs/>
                <w:i/>
                <w:sz w:val="20"/>
                <w:szCs w:val="20"/>
              </w:rPr>
              <w:fldChar w:fldCharType="separate"/>
            </w:r>
            <w:r w:rsidR="00D508ED">
              <w:rPr>
                <w:bCs/>
                <w:i/>
                <w:noProof/>
                <w:sz w:val="20"/>
                <w:szCs w:val="20"/>
              </w:rPr>
              <w:t>17</w:t>
            </w:r>
            <w:r w:rsidRPr="007F3328">
              <w:rPr>
                <w:bCs/>
                <w:i/>
                <w:sz w:val="20"/>
                <w:szCs w:val="20"/>
              </w:rPr>
              <w:fldChar w:fldCharType="end"/>
            </w:r>
            <w:r w:rsidRPr="007F3328">
              <w:rPr>
                <w:i/>
                <w:sz w:val="20"/>
                <w:szCs w:val="20"/>
              </w:rPr>
              <w:t xml:space="preserve"> / </w:t>
            </w:r>
            <w:r w:rsidRPr="007F3328">
              <w:rPr>
                <w:bCs/>
                <w:i/>
                <w:sz w:val="20"/>
                <w:szCs w:val="20"/>
              </w:rPr>
              <w:fldChar w:fldCharType="begin"/>
            </w:r>
            <w:r w:rsidRPr="007F3328">
              <w:rPr>
                <w:bCs/>
                <w:i/>
                <w:sz w:val="20"/>
                <w:szCs w:val="20"/>
              </w:rPr>
              <w:instrText>NUMPAGES</w:instrText>
            </w:r>
            <w:r w:rsidRPr="007F3328">
              <w:rPr>
                <w:bCs/>
                <w:i/>
                <w:sz w:val="20"/>
                <w:szCs w:val="20"/>
              </w:rPr>
              <w:fldChar w:fldCharType="separate"/>
            </w:r>
            <w:r w:rsidR="00D508ED">
              <w:rPr>
                <w:bCs/>
                <w:i/>
                <w:noProof/>
                <w:sz w:val="20"/>
                <w:szCs w:val="20"/>
              </w:rPr>
              <w:t>17</w:t>
            </w:r>
            <w:r w:rsidRPr="007F3328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7F3328" w:rsidRDefault="007F33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D76" w:rsidRDefault="005C5D76" w:rsidP="007F3328">
      <w:pPr>
        <w:spacing w:after="0" w:line="240" w:lineRule="auto"/>
      </w:pPr>
      <w:r>
        <w:separator/>
      </w:r>
    </w:p>
  </w:footnote>
  <w:footnote w:type="continuationSeparator" w:id="0">
    <w:p w:rsidR="005C5D76" w:rsidRDefault="005C5D76" w:rsidP="007F3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27"/>
    <w:rsid w:val="00057457"/>
    <w:rsid w:val="00060E27"/>
    <w:rsid w:val="001D4B92"/>
    <w:rsid w:val="002351E7"/>
    <w:rsid w:val="00277745"/>
    <w:rsid w:val="003A1AC9"/>
    <w:rsid w:val="004556F8"/>
    <w:rsid w:val="005C5D76"/>
    <w:rsid w:val="005F7BCF"/>
    <w:rsid w:val="007F3328"/>
    <w:rsid w:val="008D1431"/>
    <w:rsid w:val="00905975"/>
    <w:rsid w:val="00B623D2"/>
    <w:rsid w:val="00C113EA"/>
    <w:rsid w:val="00C301F7"/>
    <w:rsid w:val="00D508ED"/>
    <w:rsid w:val="00DF2534"/>
    <w:rsid w:val="00EC2FC3"/>
    <w:rsid w:val="00FA16AA"/>
    <w:rsid w:val="00FD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D412A-578B-431F-94DA-16677DA5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3328"/>
  </w:style>
  <w:style w:type="paragraph" w:styleId="Altbilgi">
    <w:name w:val="footer"/>
    <w:basedOn w:val="Normal"/>
    <w:link w:val="AltbilgiChar"/>
    <w:uiPriority w:val="99"/>
    <w:unhideWhenUsed/>
    <w:rsid w:val="007F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3328"/>
  </w:style>
  <w:style w:type="character" w:styleId="Kpr">
    <w:name w:val="Hyperlink"/>
    <w:basedOn w:val="VarsaylanParagrafYazTipi"/>
    <w:uiPriority w:val="99"/>
    <w:unhideWhenUsed/>
    <w:rsid w:val="004556F8"/>
    <w:rPr>
      <w:color w:val="0000FF" w:themeColor="hyperlink"/>
      <w:u w:val="single"/>
    </w:rPr>
  </w:style>
  <w:style w:type="paragraph" w:customStyle="1" w:styleId="style9">
    <w:name w:val="style9"/>
    <w:basedOn w:val="Normal"/>
    <w:rsid w:val="0027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uto-style8">
    <w:name w:val="auto-style8"/>
    <w:basedOn w:val="VarsaylanParagrafYazTipi"/>
    <w:rsid w:val="00277745"/>
  </w:style>
  <w:style w:type="character" w:customStyle="1" w:styleId="style1">
    <w:name w:val="style1"/>
    <w:basedOn w:val="VarsaylanParagrafYazTipi"/>
    <w:rsid w:val="00277745"/>
  </w:style>
  <w:style w:type="character" w:customStyle="1" w:styleId="auto-style7">
    <w:name w:val="auto-style7"/>
    <w:basedOn w:val="VarsaylanParagrafYazTipi"/>
    <w:rsid w:val="00277745"/>
  </w:style>
  <w:style w:type="character" w:customStyle="1" w:styleId="apple-converted-space">
    <w:name w:val="apple-converted-space"/>
    <w:basedOn w:val="VarsaylanParagrafYazTipi"/>
    <w:rsid w:val="00DF2534"/>
  </w:style>
  <w:style w:type="character" w:customStyle="1" w:styleId="grame">
    <w:name w:val="grame"/>
    <w:basedOn w:val="VarsaylanParagrafYazTipi"/>
    <w:rsid w:val="00DF2534"/>
  </w:style>
  <w:style w:type="paragraph" w:styleId="NormalWeb">
    <w:name w:val="Normal (Web)"/>
    <w:basedOn w:val="Normal"/>
    <w:uiPriority w:val="99"/>
    <w:semiHidden/>
    <w:unhideWhenUsed/>
    <w:rsid w:val="00DF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DF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DF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DF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DF2534"/>
  </w:style>
  <w:style w:type="character" w:styleId="zlenenKpr">
    <w:name w:val="FollowedHyperlink"/>
    <w:basedOn w:val="VarsaylanParagrafYazTipi"/>
    <w:uiPriority w:val="99"/>
    <w:semiHidden/>
    <w:unhideWhenUsed/>
    <w:rsid w:val="00DF25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Belgesi1.doc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lgit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6229</Words>
  <Characters>35508</Characters>
  <Application>Microsoft Office Word</Application>
  <DocSecurity>0</DocSecurity>
  <Lines>295</Lines>
  <Paragraphs>83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E.A.</Company>
  <LinksUpToDate>false</LinksUpToDate>
  <CharactersWithSpaces>41654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www.bilgit.com</dc:creator>
  <cp:lastModifiedBy>EA</cp:lastModifiedBy>
  <cp:revision>7</cp:revision>
  <dcterms:created xsi:type="dcterms:W3CDTF">2013-08-19T21:28:00Z</dcterms:created>
  <dcterms:modified xsi:type="dcterms:W3CDTF">2013-08-30T06:53:00Z</dcterms:modified>
</cp:coreProperties>
</file>